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F2" w:rsidRPr="00DC7A62" w:rsidRDefault="0096376D" w:rsidP="00931779">
      <w:pPr>
        <w:pStyle w:val="Style2"/>
        <w:jc w:val="center"/>
        <w:rPr>
          <w:rFonts w:ascii="Arial" w:hAnsi="Arial" w:cs="Arial"/>
          <w:color w:val="267DC1"/>
        </w:rPr>
      </w:pPr>
      <w:r w:rsidRPr="00DC7A62">
        <w:rPr>
          <w:rFonts w:ascii="Arial" w:hAnsi="Arial" w:cs="Arial"/>
          <w:color w:val="267DC1"/>
        </w:rPr>
        <w:t>WFTO-Europe E</w:t>
      </w:r>
      <w:r w:rsidR="00EE00F2" w:rsidRPr="00DC7A62">
        <w:rPr>
          <w:rFonts w:ascii="Arial" w:hAnsi="Arial" w:cs="Arial"/>
          <w:color w:val="267DC1"/>
        </w:rPr>
        <w:t>GM 20</w:t>
      </w:r>
      <w:r w:rsidR="0069571A" w:rsidRPr="00DC7A62">
        <w:rPr>
          <w:rFonts w:ascii="Arial" w:hAnsi="Arial" w:cs="Arial"/>
          <w:color w:val="267DC1"/>
        </w:rPr>
        <w:t>1</w:t>
      </w:r>
      <w:r w:rsidR="00603251" w:rsidRPr="00DC7A62">
        <w:rPr>
          <w:rFonts w:ascii="Arial" w:hAnsi="Arial" w:cs="Arial"/>
          <w:color w:val="267DC1"/>
        </w:rPr>
        <w:t>7</w:t>
      </w:r>
    </w:p>
    <w:p w:rsidR="00F717A9" w:rsidRPr="00DC7A62" w:rsidRDefault="00F717A9" w:rsidP="00F717A9">
      <w:pPr>
        <w:pStyle w:val="Style2"/>
        <w:ind w:firstLine="0"/>
        <w:jc w:val="center"/>
        <w:rPr>
          <w:rFonts w:ascii="Arial" w:hAnsi="Arial" w:cs="Arial"/>
          <w:color w:val="40C8F4"/>
        </w:rPr>
      </w:pPr>
      <w:r w:rsidRPr="00DC7A62">
        <w:rPr>
          <w:rFonts w:ascii="Arial" w:hAnsi="Arial" w:cs="Arial"/>
          <w:color w:val="40C8F4"/>
        </w:rPr>
        <w:t>Proxy Voting</w:t>
      </w:r>
    </w:p>
    <w:p w:rsidR="00BA2F77" w:rsidRPr="00931779" w:rsidRDefault="00BA2F77" w:rsidP="00931779">
      <w:pP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val="en-GB" w:eastAsia="ar-SA"/>
        </w:rPr>
      </w:pPr>
    </w:p>
    <w:p w:rsidR="0083247B" w:rsidRPr="00931779" w:rsidRDefault="0083247B" w:rsidP="00931779">
      <w:pP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val="en-GB" w:eastAsia="ar-SA"/>
        </w:rPr>
      </w:pPr>
    </w:p>
    <w:p w:rsidR="00A83ECB" w:rsidRPr="001927C0" w:rsidRDefault="00A83ECB" w:rsidP="00931779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1927C0">
        <w:rPr>
          <w:rFonts w:ascii="Arial" w:hAnsi="Arial" w:cs="Arial"/>
          <w:lang w:val="en-GB"/>
        </w:rPr>
        <w:t>Brussels,</w:t>
      </w:r>
      <w:r w:rsidR="00931779" w:rsidRPr="001927C0">
        <w:rPr>
          <w:rFonts w:ascii="Arial" w:hAnsi="Arial" w:cs="Arial"/>
          <w:lang w:val="en-GB"/>
        </w:rPr>
        <w:t xml:space="preserve"> </w:t>
      </w:r>
      <w:r w:rsidR="00DC7A62">
        <w:rPr>
          <w:rFonts w:ascii="Arial" w:hAnsi="Arial" w:cs="Arial"/>
          <w:lang w:val="en-GB"/>
        </w:rPr>
        <w:t>10 October</w:t>
      </w:r>
      <w:r w:rsidR="0096376D">
        <w:rPr>
          <w:rFonts w:ascii="Arial" w:hAnsi="Arial" w:cs="Arial"/>
          <w:lang w:val="en-GB"/>
        </w:rPr>
        <w:t xml:space="preserve"> </w:t>
      </w:r>
      <w:r w:rsidRPr="001927C0">
        <w:rPr>
          <w:rFonts w:ascii="Arial" w:hAnsi="Arial" w:cs="Arial"/>
          <w:lang w:val="en-GB"/>
        </w:rPr>
        <w:t>201</w:t>
      </w:r>
      <w:r w:rsidR="00603251">
        <w:rPr>
          <w:rFonts w:ascii="Arial" w:hAnsi="Arial" w:cs="Arial"/>
          <w:lang w:val="en-GB"/>
        </w:rPr>
        <w:t>7</w:t>
      </w:r>
    </w:p>
    <w:p w:rsidR="00E41BD3" w:rsidRPr="001927C0" w:rsidRDefault="00E41BD3" w:rsidP="00931779">
      <w:pPr>
        <w:spacing w:after="0" w:line="240" w:lineRule="auto"/>
        <w:jc w:val="right"/>
        <w:rPr>
          <w:rFonts w:cstheme="minorHAnsi"/>
          <w:lang w:val="en-GB"/>
        </w:rPr>
      </w:pPr>
    </w:p>
    <w:p w:rsidR="00931779" w:rsidRPr="001927C0" w:rsidRDefault="00931779" w:rsidP="00931779">
      <w:pPr>
        <w:spacing w:after="0" w:line="240" w:lineRule="auto"/>
        <w:jc w:val="right"/>
        <w:rPr>
          <w:rFonts w:cstheme="minorHAnsi"/>
          <w:lang w:val="en-GB"/>
        </w:rPr>
      </w:pPr>
    </w:p>
    <w:p w:rsidR="00931779" w:rsidRPr="001927C0" w:rsidRDefault="00931779" w:rsidP="00931779">
      <w:pPr>
        <w:spacing w:after="0" w:line="240" w:lineRule="auto"/>
        <w:jc w:val="right"/>
        <w:rPr>
          <w:rFonts w:ascii="Arial" w:hAnsi="Arial" w:cs="Arial"/>
          <w:lang w:val="en-GB"/>
        </w:rPr>
      </w:pPr>
    </w:p>
    <w:p w:rsidR="00A83ECB" w:rsidRPr="002A1E27" w:rsidRDefault="00A83ECB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927C0">
        <w:rPr>
          <w:rFonts w:ascii="Arial" w:hAnsi="Arial" w:cs="Arial"/>
          <w:lang w:val="en-US"/>
        </w:rPr>
        <w:t xml:space="preserve">According to the Constitution of WFTO-Europe, any WFTO-Europe member can choose to be represented by another </w:t>
      </w:r>
      <w:r w:rsidR="001E04F9" w:rsidRPr="001927C0">
        <w:rPr>
          <w:rFonts w:ascii="Arial" w:hAnsi="Arial" w:cs="Arial"/>
          <w:lang w:val="en-US"/>
        </w:rPr>
        <w:t>member by written proxy (</w:t>
      </w:r>
      <w:r w:rsidR="00EF2B98" w:rsidRPr="001927C0">
        <w:rPr>
          <w:rFonts w:ascii="Arial" w:hAnsi="Arial" w:cs="Arial"/>
          <w:lang w:val="en-US"/>
        </w:rPr>
        <w:t xml:space="preserve">art. XI in Constitution; also </w:t>
      </w:r>
      <w:r w:rsidR="001E04F9" w:rsidRPr="001927C0">
        <w:rPr>
          <w:rFonts w:ascii="Arial" w:hAnsi="Arial" w:cs="Arial"/>
          <w:lang w:val="en-US"/>
        </w:rPr>
        <w:t>art. I</w:t>
      </w:r>
      <w:r w:rsidR="00EF2B98" w:rsidRPr="001927C0">
        <w:rPr>
          <w:rFonts w:ascii="Arial" w:hAnsi="Arial" w:cs="Arial"/>
          <w:lang w:val="en-US"/>
        </w:rPr>
        <w:t>V, 4 in Bylaws</w:t>
      </w:r>
      <w:r w:rsidRPr="001927C0">
        <w:rPr>
          <w:rFonts w:ascii="Arial" w:hAnsi="Arial" w:cs="Arial"/>
          <w:lang w:val="en-US"/>
        </w:rPr>
        <w:t xml:space="preserve">). </w:t>
      </w:r>
      <w:r w:rsidRPr="002A1E27">
        <w:rPr>
          <w:rFonts w:ascii="Arial" w:hAnsi="Arial" w:cs="Arial"/>
          <w:lang w:val="en-US"/>
        </w:rPr>
        <w:t xml:space="preserve">This means that WFTO-Europe members unable to attend the </w:t>
      </w:r>
      <w:r w:rsidR="0096376D">
        <w:rPr>
          <w:rFonts w:ascii="Arial" w:hAnsi="Arial" w:cs="Arial"/>
          <w:lang w:val="en-US"/>
        </w:rPr>
        <w:t xml:space="preserve">Extraordinary </w:t>
      </w:r>
      <w:r w:rsidRPr="002A1E27">
        <w:rPr>
          <w:rFonts w:ascii="Arial" w:hAnsi="Arial" w:cs="Arial"/>
          <w:lang w:val="en-US"/>
        </w:rPr>
        <w:t xml:space="preserve">General </w:t>
      </w:r>
      <w:r w:rsidR="0096376D">
        <w:rPr>
          <w:rFonts w:ascii="Arial" w:hAnsi="Arial" w:cs="Arial"/>
          <w:lang w:val="en-US"/>
        </w:rPr>
        <w:t>Meeting</w:t>
      </w:r>
      <w:r w:rsidRPr="002A1E27">
        <w:rPr>
          <w:rFonts w:ascii="Arial" w:hAnsi="Arial" w:cs="Arial"/>
          <w:lang w:val="en-US"/>
        </w:rPr>
        <w:t xml:space="preserve"> </w:t>
      </w:r>
      <w:r w:rsidR="0096376D">
        <w:rPr>
          <w:rFonts w:ascii="Arial" w:hAnsi="Arial" w:cs="Arial"/>
          <w:lang w:val="en-US"/>
        </w:rPr>
        <w:t xml:space="preserve">(EGM) </w:t>
      </w:r>
      <w:r w:rsidRPr="002A1E27">
        <w:rPr>
          <w:rFonts w:ascii="Arial" w:hAnsi="Arial" w:cs="Arial"/>
          <w:lang w:val="en-US"/>
        </w:rPr>
        <w:t xml:space="preserve">on the </w:t>
      </w:r>
      <w:r w:rsidR="0096376D">
        <w:rPr>
          <w:rFonts w:ascii="Arial" w:hAnsi="Arial" w:cs="Arial"/>
          <w:lang w:val="en-US"/>
        </w:rPr>
        <w:t>12</w:t>
      </w:r>
      <w:r w:rsidR="002A1E27" w:rsidRPr="002A1E27">
        <w:rPr>
          <w:rFonts w:ascii="Arial" w:hAnsi="Arial" w:cs="Arial"/>
          <w:lang w:val="en-US"/>
        </w:rPr>
        <w:t xml:space="preserve"> of </w:t>
      </w:r>
      <w:r w:rsidR="0096376D">
        <w:rPr>
          <w:rFonts w:ascii="Arial" w:hAnsi="Arial" w:cs="Arial"/>
          <w:lang w:val="en-US"/>
        </w:rPr>
        <w:t xml:space="preserve">November </w:t>
      </w:r>
      <w:r w:rsidR="002A1E27" w:rsidRPr="002A1E27">
        <w:rPr>
          <w:rFonts w:ascii="Arial" w:hAnsi="Arial" w:cs="Arial"/>
          <w:lang w:val="en-US"/>
        </w:rPr>
        <w:t xml:space="preserve">2017 </w:t>
      </w:r>
      <w:r w:rsidR="0096376D">
        <w:rPr>
          <w:rFonts w:ascii="Arial" w:hAnsi="Arial" w:cs="Arial"/>
          <w:lang w:val="en-US"/>
        </w:rPr>
        <w:t xml:space="preserve">in Delhi (India), </w:t>
      </w:r>
      <w:r w:rsidRPr="002A1E27">
        <w:rPr>
          <w:rFonts w:ascii="Arial" w:hAnsi="Arial" w:cs="Arial"/>
          <w:lang w:val="en-US"/>
        </w:rPr>
        <w:t xml:space="preserve">may </w:t>
      </w:r>
      <w:r w:rsidRPr="002A1E27">
        <w:rPr>
          <w:rFonts w:ascii="Arial" w:hAnsi="Arial" w:cs="Arial"/>
          <w:b/>
          <w:color w:val="267DC1"/>
          <w:lang w:val="en-US"/>
        </w:rPr>
        <w:t>appoint a person</w:t>
      </w:r>
      <w:r w:rsidRPr="002A1E27">
        <w:rPr>
          <w:rFonts w:ascii="Arial" w:hAnsi="Arial" w:cs="Arial"/>
          <w:lang w:val="en-US"/>
        </w:rPr>
        <w:t xml:space="preserve"> from another member organization as their proxy. However, please remember that an effective member may represent </w:t>
      </w:r>
      <w:r w:rsidRPr="002A1E27">
        <w:rPr>
          <w:rFonts w:ascii="Arial" w:hAnsi="Arial" w:cs="Arial"/>
          <w:b/>
          <w:color w:val="267DC1"/>
          <w:lang w:val="en-US"/>
        </w:rPr>
        <w:t>no more than 3 other</w:t>
      </w:r>
      <w:r w:rsidRPr="002A1E27">
        <w:rPr>
          <w:rFonts w:ascii="Arial" w:hAnsi="Arial" w:cs="Arial"/>
          <w:b/>
          <w:lang w:val="en-US"/>
        </w:rPr>
        <w:t xml:space="preserve"> </w:t>
      </w:r>
      <w:r w:rsidRPr="002A1E27">
        <w:rPr>
          <w:rFonts w:ascii="Arial" w:hAnsi="Arial" w:cs="Arial"/>
          <w:lang w:val="en-US"/>
        </w:rPr>
        <w:t xml:space="preserve">effective members. </w:t>
      </w:r>
    </w:p>
    <w:p w:rsidR="00931779" w:rsidRPr="002A1E27" w:rsidRDefault="00931779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A6B42" w:rsidRPr="002A1E27" w:rsidRDefault="00A83ECB" w:rsidP="00192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2A1E27">
        <w:rPr>
          <w:rFonts w:ascii="Arial" w:hAnsi="Arial" w:cs="Arial"/>
          <w:lang w:val="en-US"/>
        </w:rPr>
        <w:t>A</w:t>
      </w:r>
      <w:r w:rsidR="00511F9A" w:rsidRPr="002A1E27">
        <w:rPr>
          <w:rFonts w:ascii="Arial" w:hAnsi="Arial" w:cs="Arial"/>
          <w:lang w:val="en-US"/>
        </w:rPr>
        <w:t>ccording to the organization's B</w:t>
      </w:r>
      <w:r w:rsidRPr="002A1E27">
        <w:rPr>
          <w:rFonts w:ascii="Arial" w:hAnsi="Arial" w:cs="Arial"/>
          <w:lang w:val="en-US"/>
        </w:rPr>
        <w:t xml:space="preserve">ylaws, the voting right is associated to effective membership, meaning </w:t>
      </w:r>
      <w:r w:rsidR="008843BF" w:rsidRPr="002A1E27">
        <w:rPr>
          <w:rFonts w:ascii="Arial" w:hAnsi="Arial" w:cs="Arial"/>
          <w:lang w:val="en-US"/>
        </w:rPr>
        <w:t xml:space="preserve">WFTO (global) registered members whose headquarters is located in Europe </w:t>
      </w:r>
      <w:r w:rsidR="008843BF" w:rsidRPr="002A1E27">
        <w:rPr>
          <w:rFonts w:ascii="Arial" w:hAnsi="Arial" w:cs="Arial"/>
          <w:lang w:val="en-GB"/>
        </w:rPr>
        <w:t>and whose</w:t>
      </w:r>
      <w:r w:rsidR="000F794C" w:rsidRPr="002A1E27">
        <w:rPr>
          <w:rFonts w:ascii="Arial" w:hAnsi="Arial" w:cs="Arial"/>
          <w:lang w:val="en-GB"/>
        </w:rPr>
        <w:t xml:space="preserve"> 2017</w:t>
      </w:r>
      <w:r w:rsidR="008843BF" w:rsidRPr="002A1E27">
        <w:rPr>
          <w:rFonts w:ascii="Arial" w:hAnsi="Arial" w:cs="Arial"/>
          <w:lang w:val="en-GB"/>
        </w:rPr>
        <w:t xml:space="preserve"> membership fee is paid (provisional members cannot vote). </w:t>
      </w:r>
      <w:r w:rsidRPr="002A1E27">
        <w:rPr>
          <w:rFonts w:ascii="Arial" w:hAnsi="Arial" w:cs="Arial"/>
          <w:lang w:val="en-US"/>
        </w:rPr>
        <w:t>Please contact WFTO-Europe (</w:t>
      </w:r>
      <w:hyperlink r:id="rId7" w:history="1">
        <w:r w:rsidRPr="002A1E27">
          <w:rPr>
            <w:rStyle w:val="Hyperlink"/>
            <w:rFonts w:ascii="Arial" w:hAnsi="Arial" w:cs="Arial"/>
            <w:lang w:val="en-US"/>
          </w:rPr>
          <w:t>administration@wfto-europe.org</w:t>
        </w:r>
      </w:hyperlink>
      <w:r w:rsidRPr="002A1E27">
        <w:rPr>
          <w:rFonts w:ascii="Arial" w:hAnsi="Arial" w:cs="Arial"/>
          <w:lang w:val="en-US"/>
        </w:rPr>
        <w:t>) or Global (</w:t>
      </w:r>
      <w:hyperlink r:id="rId8" w:history="1">
        <w:r w:rsidRPr="002A1E27">
          <w:rPr>
            <w:rStyle w:val="Hyperlink"/>
            <w:rFonts w:ascii="Arial" w:hAnsi="Arial" w:cs="Arial"/>
            <w:lang w:val="en-US"/>
          </w:rPr>
          <w:t>administration@wfto.com</w:t>
        </w:r>
      </w:hyperlink>
      <w:r w:rsidRPr="002A1E27">
        <w:rPr>
          <w:rFonts w:ascii="Arial" w:hAnsi="Arial" w:cs="Arial"/>
          <w:lang w:val="en-US"/>
        </w:rPr>
        <w:t xml:space="preserve">) if you have any doubt about these requirements.  </w:t>
      </w:r>
    </w:p>
    <w:p w:rsidR="00931779" w:rsidRPr="002A1E27" w:rsidRDefault="00931779" w:rsidP="001927C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511F9A" w:rsidRPr="002A1E27" w:rsidRDefault="00A83ECB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A1E27">
        <w:rPr>
          <w:rFonts w:ascii="Arial" w:hAnsi="Arial" w:cs="Arial"/>
          <w:lang w:val="en-US"/>
        </w:rPr>
        <w:t>If your organizat</w:t>
      </w:r>
      <w:r w:rsidR="0013033B" w:rsidRPr="002A1E27">
        <w:rPr>
          <w:rFonts w:ascii="Arial" w:hAnsi="Arial" w:cs="Arial"/>
          <w:lang w:val="en-US"/>
        </w:rPr>
        <w:t>ion is unable t</w:t>
      </w:r>
      <w:r w:rsidR="0069571A" w:rsidRPr="002A1E27">
        <w:rPr>
          <w:rFonts w:ascii="Arial" w:hAnsi="Arial" w:cs="Arial"/>
          <w:lang w:val="en-US"/>
        </w:rPr>
        <w:t>o attend the 201</w:t>
      </w:r>
      <w:r w:rsidR="000F794C" w:rsidRPr="002A1E27">
        <w:rPr>
          <w:rFonts w:ascii="Arial" w:hAnsi="Arial" w:cs="Arial"/>
          <w:lang w:val="en-US"/>
        </w:rPr>
        <w:t>7</w:t>
      </w:r>
      <w:r w:rsidRPr="002A1E27">
        <w:rPr>
          <w:rFonts w:ascii="Arial" w:hAnsi="Arial" w:cs="Arial"/>
          <w:lang w:val="en-US"/>
        </w:rPr>
        <w:t xml:space="preserve"> WFTO-Europe </w:t>
      </w:r>
      <w:r w:rsidR="0096376D">
        <w:rPr>
          <w:rFonts w:ascii="Arial" w:hAnsi="Arial" w:cs="Arial"/>
          <w:lang w:val="en-US"/>
        </w:rPr>
        <w:t>Extraordinary</w:t>
      </w:r>
      <w:r w:rsidRPr="002A1E27">
        <w:rPr>
          <w:rFonts w:ascii="Arial" w:hAnsi="Arial" w:cs="Arial"/>
          <w:lang w:val="en-US"/>
        </w:rPr>
        <w:t xml:space="preserve"> General </w:t>
      </w:r>
      <w:r w:rsidR="0096376D">
        <w:rPr>
          <w:rFonts w:ascii="Arial" w:hAnsi="Arial" w:cs="Arial"/>
          <w:lang w:val="en-US"/>
        </w:rPr>
        <w:t>Meeting</w:t>
      </w:r>
      <w:r w:rsidRPr="002A1E27">
        <w:rPr>
          <w:rFonts w:ascii="Arial" w:hAnsi="Arial" w:cs="Arial"/>
          <w:lang w:val="en-US"/>
        </w:rPr>
        <w:t xml:space="preserve">, please complete the form on the next page, </w:t>
      </w:r>
      <w:proofErr w:type="gramStart"/>
      <w:r w:rsidRPr="002A1E27">
        <w:rPr>
          <w:rFonts w:ascii="Arial" w:hAnsi="Arial" w:cs="Arial"/>
          <w:u w:val="single"/>
          <w:lang w:val="en-US"/>
        </w:rPr>
        <w:t>sign</w:t>
      </w:r>
      <w:proofErr w:type="gramEnd"/>
      <w:r w:rsidRPr="002A1E27">
        <w:rPr>
          <w:rFonts w:ascii="Arial" w:hAnsi="Arial" w:cs="Arial"/>
          <w:u w:val="single"/>
          <w:lang w:val="en-US"/>
        </w:rPr>
        <w:t xml:space="preserve"> it</w:t>
      </w:r>
      <w:r w:rsidR="00511F9A" w:rsidRPr="002A1E27">
        <w:rPr>
          <w:rFonts w:ascii="Arial" w:hAnsi="Arial" w:cs="Arial"/>
          <w:lang w:val="en-US"/>
        </w:rPr>
        <w:t xml:space="preserve"> and</w:t>
      </w:r>
      <w:r w:rsidR="00D42197" w:rsidRPr="002A1E27">
        <w:rPr>
          <w:rFonts w:ascii="Arial" w:hAnsi="Arial" w:cs="Arial"/>
          <w:lang w:val="en-US"/>
        </w:rPr>
        <w:t>:</w:t>
      </w:r>
    </w:p>
    <w:p w:rsidR="00931779" w:rsidRPr="002A1E27" w:rsidRDefault="00931779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31779" w:rsidRPr="002A1E27" w:rsidRDefault="00A83ECB" w:rsidP="001927C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lang w:val="en-US"/>
        </w:rPr>
      </w:pPr>
      <w:r w:rsidRPr="002A1E27">
        <w:rPr>
          <w:rFonts w:ascii="Arial" w:hAnsi="Arial" w:cs="Arial"/>
          <w:sz w:val="22"/>
          <w:lang w:val="en-US"/>
        </w:rPr>
        <w:t xml:space="preserve">send it in digital format </w:t>
      </w:r>
      <w:r w:rsidRPr="002A1E27">
        <w:rPr>
          <w:rFonts w:ascii="Arial" w:hAnsi="Arial" w:cs="Arial"/>
          <w:color w:val="267DC1"/>
          <w:sz w:val="22"/>
          <w:u w:val="single"/>
          <w:lang w:val="en-US"/>
        </w:rPr>
        <w:t>by e-mail</w:t>
      </w:r>
      <w:r w:rsidRPr="002A1E27">
        <w:rPr>
          <w:rFonts w:ascii="Arial" w:hAnsi="Arial" w:cs="Arial"/>
          <w:sz w:val="22"/>
          <w:lang w:val="en-US"/>
        </w:rPr>
        <w:t xml:space="preserve"> to the WFTO-Europe’s secretariat (</w:t>
      </w:r>
      <w:hyperlink r:id="rId9" w:history="1">
        <w:r w:rsidRPr="002A1E27">
          <w:rPr>
            <w:rStyle w:val="Hyperlink"/>
            <w:rFonts w:ascii="Arial" w:hAnsi="Arial" w:cs="Arial"/>
            <w:sz w:val="22"/>
            <w:lang w:val="en-US"/>
          </w:rPr>
          <w:t>administration@wfto-europe.org</w:t>
        </w:r>
      </w:hyperlink>
      <w:r w:rsidRPr="002A1E27">
        <w:rPr>
          <w:rFonts w:ascii="Arial" w:hAnsi="Arial" w:cs="Arial"/>
          <w:sz w:val="22"/>
          <w:lang w:val="en-US"/>
        </w:rPr>
        <w:t xml:space="preserve">); </w:t>
      </w:r>
      <w:r w:rsidR="008843BF" w:rsidRPr="002A1E27">
        <w:rPr>
          <w:rFonts w:ascii="Arial" w:hAnsi="Arial" w:cs="Arial"/>
          <w:sz w:val="22"/>
          <w:lang w:val="en-US"/>
        </w:rPr>
        <w:t>and/</w:t>
      </w:r>
      <w:r w:rsidRPr="002A1E27">
        <w:rPr>
          <w:rFonts w:ascii="Arial" w:hAnsi="Arial" w:cs="Arial"/>
          <w:sz w:val="22"/>
          <w:lang w:val="en-US"/>
        </w:rPr>
        <w:t xml:space="preserve">or </w:t>
      </w:r>
    </w:p>
    <w:p w:rsidR="00A83ECB" w:rsidRPr="002A1E27" w:rsidRDefault="00A83ECB" w:rsidP="001927C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lang w:val="en-US"/>
        </w:rPr>
      </w:pPr>
      <w:proofErr w:type="gramStart"/>
      <w:r w:rsidRPr="002A1E27">
        <w:rPr>
          <w:rFonts w:ascii="Arial" w:hAnsi="Arial" w:cs="Arial"/>
          <w:sz w:val="22"/>
          <w:lang w:val="en-US"/>
        </w:rPr>
        <w:t>give</w:t>
      </w:r>
      <w:proofErr w:type="gramEnd"/>
      <w:r w:rsidRPr="002A1E27">
        <w:rPr>
          <w:rFonts w:ascii="Arial" w:hAnsi="Arial" w:cs="Arial"/>
          <w:sz w:val="22"/>
          <w:lang w:val="en-US"/>
        </w:rPr>
        <w:t xml:space="preserve"> it </w:t>
      </w:r>
      <w:r w:rsidRPr="002A1E27">
        <w:rPr>
          <w:rFonts w:ascii="Arial" w:hAnsi="Arial" w:cs="Arial"/>
          <w:color w:val="267DC1"/>
          <w:sz w:val="22"/>
          <w:u w:val="single"/>
          <w:lang w:val="en-US"/>
        </w:rPr>
        <w:t xml:space="preserve">directly to </w:t>
      </w:r>
      <w:r w:rsidR="008E7AA0" w:rsidRPr="002A1E27">
        <w:rPr>
          <w:rFonts w:ascii="Arial" w:hAnsi="Arial" w:cs="Arial"/>
          <w:color w:val="267DC1"/>
          <w:sz w:val="22"/>
          <w:u w:val="single"/>
          <w:lang w:val="en-US"/>
        </w:rPr>
        <w:t>your proxy</w:t>
      </w:r>
      <w:r w:rsidR="008E7AA0" w:rsidRPr="002A1E27">
        <w:rPr>
          <w:rFonts w:ascii="Arial" w:hAnsi="Arial" w:cs="Arial"/>
          <w:sz w:val="22"/>
          <w:lang w:val="en-US"/>
        </w:rPr>
        <w:t xml:space="preserve"> (</w:t>
      </w:r>
      <w:r w:rsidRPr="002A1E27">
        <w:rPr>
          <w:rFonts w:ascii="Arial" w:hAnsi="Arial" w:cs="Arial"/>
          <w:sz w:val="22"/>
          <w:lang w:val="en-US"/>
        </w:rPr>
        <w:t>the org</w:t>
      </w:r>
      <w:r w:rsidR="0096376D">
        <w:rPr>
          <w:rFonts w:ascii="Arial" w:hAnsi="Arial" w:cs="Arial"/>
          <w:sz w:val="22"/>
          <w:lang w:val="en-US"/>
        </w:rPr>
        <w:t>anization/person attending the E</w:t>
      </w:r>
      <w:r w:rsidRPr="002A1E27">
        <w:rPr>
          <w:rFonts w:ascii="Arial" w:hAnsi="Arial" w:cs="Arial"/>
          <w:sz w:val="22"/>
          <w:lang w:val="en-US"/>
        </w:rPr>
        <w:t>GM to which you are willing to delegate your vote</w:t>
      </w:r>
      <w:r w:rsidR="008E7AA0" w:rsidRPr="002A1E27">
        <w:rPr>
          <w:rFonts w:ascii="Arial" w:hAnsi="Arial" w:cs="Arial"/>
          <w:sz w:val="22"/>
          <w:lang w:val="en-US"/>
        </w:rPr>
        <w:t>)</w:t>
      </w:r>
      <w:r w:rsidRPr="002A1E27">
        <w:rPr>
          <w:rFonts w:ascii="Arial" w:hAnsi="Arial" w:cs="Arial"/>
          <w:sz w:val="22"/>
          <w:lang w:val="en-US"/>
        </w:rPr>
        <w:t xml:space="preserve"> and add an </w:t>
      </w:r>
      <w:r w:rsidRPr="002A1E27">
        <w:rPr>
          <w:rFonts w:ascii="Arial" w:hAnsi="Arial" w:cs="Arial"/>
          <w:color w:val="267DC1"/>
          <w:sz w:val="22"/>
          <w:u w:val="single"/>
          <w:lang w:val="en-US"/>
        </w:rPr>
        <w:t>extra copy</w:t>
      </w:r>
      <w:r w:rsidRPr="002A1E27">
        <w:rPr>
          <w:rFonts w:ascii="Arial" w:hAnsi="Arial" w:cs="Arial"/>
          <w:sz w:val="22"/>
          <w:lang w:val="en-US"/>
        </w:rPr>
        <w:t xml:space="preserve"> to be delivered by that organization/person to the WFTO-Europe’s Secretar</w:t>
      </w:r>
      <w:r w:rsidR="0096376D">
        <w:rPr>
          <w:rFonts w:ascii="Arial" w:hAnsi="Arial" w:cs="Arial"/>
          <w:sz w:val="22"/>
          <w:lang w:val="en-US"/>
        </w:rPr>
        <w:t>iat during registration at the E</w:t>
      </w:r>
      <w:r w:rsidRPr="002A1E27">
        <w:rPr>
          <w:rFonts w:ascii="Arial" w:hAnsi="Arial" w:cs="Arial"/>
          <w:sz w:val="22"/>
          <w:lang w:val="en-US"/>
        </w:rPr>
        <w:t xml:space="preserve">GM. </w:t>
      </w:r>
    </w:p>
    <w:p w:rsidR="00931779" w:rsidRPr="002A1E27" w:rsidRDefault="00931779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83ECB" w:rsidRPr="00232EBA" w:rsidRDefault="00A83ECB" w:rsidP="001927C0">
      <w:pPr>
        <w:spacing w:after="0" w:line="240" w:lineRule="auto"/>
        <w:jc w:val="both"/>
        <w:rPr>
          <w:rFonts w:ascii="Arial" w:hAnsi="Arial" w:cs="Arial"/>
          <w:color w:val="267DC1"/>
          <w:lang w:val="en-US"/>
        </w:rPr>
      </w:pPr>
      <w:r w:rsidRPr="002A1E27">
        <w:rPr>
          <w:rFonts w:ascii="Arial" w:hAnsi="Arial" w:cs="Arial"/>
          <w:lang w:val="en-US"/>
        </w:rPr>
        <w:t>Please make sure that this form reac</w:t>
      </w:r>
      <w:r w:rsidR="00C720D7" w:rsidRPr="002A1E27">
        <w:rPr>
          <w:rFonts w:ascii="Arial" w:hAnsi="Arial" w:cs="Arial"/>
          <w:lang w:val="en-US"/>
        </w:rPr>
        <w:t>hes WFTO-Europe office on time!</w:t>
      </w:r>
      <w:r w:rsidRPr="002A1E27">
        <w:rPr>
          <w:rFonts w:ascii="Arial" w:hAnsi="Arial" w:cs="Arial"/>
          <w:lang w:val="en-US"/>
        </w:rPr>
        <w:t xml:space="preserve"> </w:t>
      </w:r>
      <w:r w:rsidR="00511F9A" w:rsidRPr="002A1E27">
        <w:rPr>
          <w:rFonts w:ascii="Arial" w:hAnsi="Arial" w:cs="Arial"/>
          <w:lang w:val="en-US"/>
        </w:rPr>
        <w:t>The d</w:t>
      </w:r>
      <w:r w:rsidRPr="002A1E27">
        <w:rPr>
          <w:rFonts w:ascii="Arial" w:hAnsi="Arial" w:cs="Arial"/>
          <w:lang w:val="en-US"/>
        </w:rPr>
        <w:t>eadline for sending the proxy votes by email to the Office is</w:t>
      </w:r>
      <w:r w:rsidR="00DE6093" w:rsidRPr="002A1E27">
        <w:rPr>
          <w:rFonts w:ascii="Arial" w:hAnsi="Arial" w:cs="Arial"/>
          <w:lang w:val="en-US"/>
        </w:rPr>
        <w:t xml:space="preserve"> </w:t>
      </w:r>
      <w:r w:rsidR="0096376D">
        <w:rPr>
          <w:rFonts w:ascii="Arial" w:hAnsi="Arial" w:cs="Arial"/>
          <w:b/>
          <w:color w:val="267DC1"/>
          <w:lang w:val="en-US"/>
        </w:rPr>
        <w:t>3</w:t>
      </w:r>
      <w:r w:rsidR="001975F4" w:rsidRPr="002A1E27">
        <w:rPr>
          <w:rFonts w:ascii="Arial" w:hAnsi="Arial" w:cs="Arial"/>
          <w:b/>
          <w:color w:val="267DC1"/>
          <w:lang w:val="en-US"/>
        </w:rPr>
        <w:t xml:space="preserve"> of </w:t>
      </w:r>
      <w:r w:rsidR="0096376D">
        <w:rPr>
          <w:rFonts w:ascii="Arial" w:hAnsi="Arial" w:cs="Arial"/>
          <w:b/>
          <w:color w:val="267DC1"/>
          <w:lang w:val="en-US"/>
        </w:rPr>
        <w:t>November</w:t>
      </w:r>
      <w:r w:rsidR="002A1E27" w:rsidRPr="002A1E27">
        <w:rPr>
          <w:rFonts w:ascii="Arial" w:hAnsi="Arial" w:cs="Arial"/>
          <w:b/>
          <w:color w:val="267DC1"/>
          <w:lang w:val="en-US"/>
        </w:rPr>
        <w:t xml:space="preserve"> </w:t>
      </w:r>
      <w:r w:rsidR="001E5A94" w:rsidRPr="002A1E27">
        <w:rPr>
          <w:rFonts w:ascii="Arial" w:hAnsi="Arial" w:cs="Arial"/>
          <w:b/>
          <w:color w:val="267DC1"/>
          <w:lang w:val="en-US"/>
        </w:rPr>
        <w:t>201</w:t>
      </w:r>
      <w:r w:rsidR="002A1E27" w:rsidRPr="002A1E27">
        <w:rPr>
          <w:rFonts w:ascii="Arial" w:hAnsi="Arial" w:cs="Arial"/>
          <w:b/>
          <w:color w:val="267DC1"/>
          <w:lang w:val="en-US"/>
        </w:rPr>
        <w:t>7</w:t>
      </w:r>
      <w:r w:rsidRPr="002A1E27">
        <w:rPr>
          <w:rFonts w:ascii="Arial" w:hAnsi="Arial" w:cs="Arial"/>
          <w:b/>
          <w:color w:val="267DC1"/>
          <w:lang w:val="en-US"/>
        </w:rPr>
        <w:t>, 12:00 CET</w:t>
      </w:r>
      <w:r w:rsidRPr="002A1E27">
        <w:rPr>
          <w:rFonts w:ascii="Arial" w:hAnsi="Arial" w:cs="Arial"/>
          <w:color w:val="267DC1"/>
          <w:lang w:val="en-US"/>
        </w:rPr>
        <w:t>.</w:t>
      </w:r>
    </w:p>
    <w:p w:rsidR="00E41BD3" w:rsidRPr="00232EBA" w:rsidRDefault="00E41BD3" w:rsidP="00931779">
      <w:pPr>
        <w:spacing w:after="0" w:line="240" w:lineRule="auto"/>
        <w:rPr>
          <w:rFonts w:ascii="Arial" w:hAnsi="Arial" w:cs="Arial"/>
          <w:lang w:val="en-US"/>
        </w:rPr>
      </w:pPr>
    </w:p>
    <w:p w:rsidR="00A83ECB" w:rsidRPr="00232EBA" w:rsidRDefault="00A83ECB" w:rsidP="00931779">
      <w:pPr>
        <w:spacing w:after="0" w:line="240" w:lineRule="auto"/>
        <w:rPr>
          <w:rFonts w:ascii="Arial" w:hAnsi="Arial" w:cs="Arial"/>
          <w:lang w:val="en-US"/>
        </w:rPr>
      </w:pPr>
      <w:r w:rsidRPr="00232EBA">
        <w:rPr>
          <w:rFonts w:ascii="Arial" w:hAnsi="Arial" w:cs="Arial"/>
          <w:lang w:val="en-US"/>
        </w:rPr>
        <w:t>Thank you!</w:t>
      </w:r>
    </w:p>
    <w:p w:rsidR="00931779" w:rsidRPr="00232EBA" w:rsidRDefault="00931779" w:rsidP="00931779">
      <w:pPr>
        <w:spacing w:after="0" w:line="240" w:lineRule="auto"/>
        <w:rPr>
          <w:rFonts w:ascii="Arial" w:hAnsi="Arial" w:cs="Arial"/>
          <w:lang w:val="en-US"/>
        </w:rPr>
      </w:pPr>
    </w:p>
    <w:p w:rsidR="00A34402" w:rsidRPr="00232EBA" w:rsidRDefault="00862D82" w:rsidP="00931779">
      <w:pPr>
        <w:spacing w:after="0" w:line="240" w:lineRule="auto"/>
        <w:rPr>
          <w:rFonts w:ascii="Arial" w:hAnsi="Arial" w:cs="Arial"/>
          <w:lang w:val="en-US"/>
        </w:rPr>
      </w:pPr>
      <w:r w:rsidRPr="00232EBA">
        <w:rPr>
          <w:rFonts w:ascii="Arial" w:hAnsi="Arial" w:cs="Arial"/>
          <w:lang w:val="en-US"/>
        </w:rPr>
        <w:t>The WFTO-Europe’s Secretariat.</w:t>
      </w:r>
    </w:p>
    <w:p w:rsidR="00CC651C" w:rsidRPr="00232EBA" w:rsidRDefault="00CC651C" w:rsidP="00931779">
      <w:pPr>
        <w:spacing w:after="0" w:line="240" w:lineRule="auto"/>
        <w:rPr>
          <w:rFonts w:ascii="Arial" w:hAnsi="Arial" w:cs="Arial"/>
          <w:lang w:val="en-US"/>
        </w:rPr>
      </w:pPr>
    </w:p>
    <w:p w:rsidR="00CC651C" w:rsidRPr="00232EBA" w:rsidRDefault="00CC651C" w:rsidP="00931779">
      <w:pPr>
        <w:pStyle w:val="Style2"/>
        <w:jc w:val="center"/>
        <w:rPr>
          <w:rFonts w:asciiTheme="minorHAnsi" w:hAnsiTheme="minorHAnsi" w:cstheme="minorHAnsi"/>
        </w:rPr>
      </w:pPr>
    </w:p>
    <w:p w:rsidR="00931779" w:rsidRPr="00232EBA" w:rsidRDefault="00931779" w:rsidP="00931779">
      <w:pPr>
        <w:pStyle w:val="Style2"/>
        <w:jc w:val="center"/>
        <w:rPr>
          <w:rFonts w:asciiTheme="minorHAnsi" w:hAnsiTheme="minorHAnsi" w:cstheme="minorHAnsi"/>
        </w:rPr>
      </w:pPr>
    </w:p>
    <w:p w:rsidR="00931779" w:rsidRPr="00232EBA" w:rsidRDefault="00931779" w:rsidP="00931779">
      <w:pPr>
        <w:pStyle w:val="Style2"/>
        <w:jc w:val="center"/>
        <w:rPr>
          <w:rFonts w:asciiTheme="minorHAnsi" w:hAnsiTheme="minorHAnsi" w:cstheme="minorHAnsi"/>
        </w:rPr>
      </w:pPr>
    </w:p>
    <w:p w:rsidR="00931779" w:rsidRPr="00232EBA" w:rsidRDefault="00931779" w:rsidP="00931779">
      <w:pPr>
        <w:pStyle w:val="Style2"/>
        <w:ind w:firstLine="0"/>
        <w:rPr>
          <w:rFonts w:asciiTheme="minorHAnsi" w:hAnsiTheme="minorHAnsi" w:cstheme="minorHAnsi"/>
        </w:rPr>
      </w:pPr>
    </w:p>
    <w:p w:rsidR="00931779" w:rsidRPr="00232EBA" w:rsidRDefault="00931779" w:rsidP="00931779">
      <w:pPr>
        <w:pStyle w:val="Style2"/>
        <w:ind w:firstLine="0"/>
        <w:rPr>
          <w:rFonts w:asciiTheme="minorHAnsi" w:hAnsiTheme="minorHAnsi" w:cstheme="minorHAnsi"/>
        </w:rPr>
      </w:pPr>
      <w:bookmarkStart w:id="0" w:name="_GoBack"/>
      <w:bookmarkEnd w:id="0"/>
    </w:p>
    <w:p w:rsidR="007218A2" w:rsidRPr="00DC7A62" w:rsidRDefault="0096376D" w:rsidP="007218A2">
      <w:pPr>
        <w:pStyle w:val="Style2"/>
        <w:jc w:val="center"/>
        <w:rPr>
          <w:rFonts w:ascii="Arial" w:hAnsi="Arial" w:cs="Arial"/>
          <w:color w:val="267DC1"/>
        </w:rPr>
      </w:pPr>
      <w:r w:rsidRPr="00DC7A62">
        <w:rPr>
          <w:rFonts w:ascii="Arial" w:hAnsi="Arial" w:cs="Arial"/>
          <w:color w:val="267DC1"/>
        </w:rPr>
        <w:t>WFTO-Europe E</w:t>
      </w:r>
      <w:r w:rsidR="00797D74" w:rsidRPr="00DC7A62">
        <w:rPr>
          <w:rFonts w:ascii="Arial" w:hAnsi="Arial" w:cs="Arial"/>
          <w:color w:val="267DC1"/>
        </w:rPr>
        <w:t>GM 2017</w:t>
      </w:r>
    </w:p>
    <w:p w:rsidR="00F717A9" w:rsidRPr="00DC7A62" w:rsidRDefault="00F717A9" w:rsidP="00F717A9">
      <w:pPr>
        <w:pStyle w:val="Style2"/>
        <w:jc w:val="center"/>
        <w:rPr>
          <w:rFonts w:ascii="Arial" w:hAnsi="Arial" w:cs="Arial"/>
          <w:color w:val="40C8F4"/>
        </w:rPr>
      </w:pPr>
      <w:r w:rsidRPr="00DC7A62">
        <w:rPr>
          <w:rFonts w:ascii="Arial" w:hAnsi="Arial" w:cs="Arial"/>
          <w:color w:val="40C8F4"/>
        </w:rPr>
        <w:t>PROXY Voting Form</w:t>
      </w:r>
    </w:p>
    <w:p w:rsidR="007218A2" w:rsidRPr="00232EBA" w:rsidRDefault="007218A2" w:rsidP="007218A2">
      <w:pPr>
        <w:rPr>
          <w:rFonts w:cstheme="minorHAnsi"/>
          <w:lang w:val="en-GB"/>
        </w:rPr>
      </w:pPr>
    </w:p>
    <w:p w:rsidR="007218A2" w:rsidRPr="00232EBA" w:rsidRDefault="007218A2" w:rsidP="007218A2">
      <w:pPr>
        <w:rPr>
          <w:rFonts w:ascii="Arial" w:hAnsi="Arial" w:cs="Arial"/>
          <w:sz w:val="18"/>
          <w:szCs w:val="18"/>
          <w:lang w:val="en-GB"/>
        </w:rPr>
      </w:pPr>
    </w:p>
    <w:p w:rsidR="00F717A9" w:rsidRPr="00232EBA" w:rsidRDefault="007218A2" w:rsidP="00F717A9">
      <w:pPr>
        <w:spacing w:after="0" w:line="360" w:lineRule="auto"/>
        <w:ind w:firstLine="708"/>
        <w:contextualSpacing/>
        <w:rPr>
          <w:rFonts w:ascii="Arial" w:hAnsi="Arial" w:cs="Arial"/>
          <w:szCs w:val="18"/>
          <w:lang w:val="en-US"/>
        </w:rPr>
      </w:pPr>
      <w:r w:rsidRPr="00232EBA">
        <w:rPr>
          <w:rFonts w:ascii="Arial" w:hAnsi="Arial" w:cs="Arial"/>
          <w:szCs w:val="18"/>
          <w:lang w:val="en-US"/>
        </w:rPr>
        <w:t>…………………………………………………………….………………………………</w:t>
      </w:r>
    </w:p>
    <w:p w:rsidR="007218A2" w:rsidRPr="00232EBA" w:rsidRDefault="007218A2" w:rsidP="00F717A9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(Name of legal representative of your </w:t>
      </w:r>
      <w:proofErr w:type="spellStart"/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organisation</w:t>
      </w:r>
      <w:proofErr w:type="spellEnd"/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)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3302A7" w:rsidRPr="00232EBA" w:rsidRDefault="007218A2" w:rsidP="003302A7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proofErr w:type="gramStart"/>
      <w:r w:rsidRPr="00232EBA">
        <w:rPr>
          <w:rFonts w:ascii="Arial" w:hAnsi="Arial" w:cs="Arial"/>
          <w:szCs w:val="18"/>
          <w:lang w:val="en-US"/>
        </w:rPr>
        <w:t>from</w:t>
      </w:r>
      <w:proofErr w:type="gramEnd"/>
      <w:r w:rsidRPr="00232EBA">
        <w:rPr>
          <w:rFonts w:ascii="Arial" w:hAnsi="Arial" w:cs="Arial"/>
          <w:szCs w:val="18"/>
          <w:lang w:val="en-US"/>
        </w:rPr>
        <w:t xml:space="preserve"> ………………………………………………………………………….….</w:t>
      </w:r>
      <w:r w:rsidR="003302A7" w:rsidRPr="00232EBA">
        <w:rPr>
          <w:rFonts w:ascii="Arial" w:hAnsi="Arial" w:cs="Arial"/>
          <w:szCs w:val="18"/>
          <w:lang w:val="en-US"/>
        </w:rPr>
        <w:t xml:space="preserve"> </w:t>
      </w:r>
      <w:r w:rsidR="005B280F"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(Your </w:t>
      </w:r>
      <w:proofErr w:type="spellStart"/>
      <w:r w:rsidR="005B280F"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organisation</w:t>
      </w:r>
      <w:proofErr w:type="spellEnd"/>
      <w:r w:rsidR="005B280F"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)</w:t>
      </w:r>
      <w:r w:rsidRPr="00232EBA">
        <w:rPr>
          <w:rFonts w:ascii="Arial" w:hAnsi="Arial" w:cs="Arial"/>
          <w:szCs w:val="18"/>
          <w:lang w:val="en-US"/>
        </w:rPr>
        <w:t xml:space="preserve">, member of WFTO-Europe, 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US"/>
        </w:rPr>
      </w:pPr>
      <w:proofErr w:type="gramStart"/>
      <w:r w:rsidRPr="00232EBA">
        <w:rPr>
          <w:rFonts w:ascii="Arial" w:hAnsi="Arial" w:cs="Arial"/>
          <w:szCs w:val="18"/>
          <w:lang w:val="en-US"/>
        </w:rPr>
        <w:t>and</w:t>
      </w:r>
      <w:proofErr w:type="gramEnd"/>
      <w:r w:rsidRPr="00232EBA">
        <w:rPr>
          <w:rFonts w:ascii="Arial" w:hAnsi="Arial" w:cs="Arial"/>
          <w:szCs w:val="18"/>
          <w:lang w:val="en-US"/>
        </w:rPr>
        <w:t xml:space="preserve"> WFTO ID ….…., declares to fulfill all the conditions of effective membership </w:t>
      </w:r>
    </w:p>
    <w:p w:rsidR="007218A2" w:rsidRPr="001927C0" w:rsidRDefault="007218A2" w:rsidP="007218A2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1927C0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(Your WFTO ID number) </w:t>
      </w:r>
    </w:p>
    <w:p w:rsidR="007218A2" w:rsidRPr="001927C0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jc w:val="both"/>
        <w:rPr>
          <w:rFonts w:ascii="Arial" w:hAnsi="Arial" w:cs="Arial"/>
          <w:szCs w:val="18"/>
          <w:lang w:val="en-US"/>
        </w:rPr>
      </w:pPr>
      <w:r w:rsidRPr="001927C0">
        <w:rPr>
          <w:rFonts w:ascii="Arial" w:hAnsi="Arial" w:cs="Arial"/>
          <w:szCs w:val="18"/>
          <w:lang w:val="en-US"/>
        </w:rPr>
        <w:t>(</w:t>
      </w:r>
      <w:proofErr w:type="gramStart"/>
      <w:r w:rsidRPr="001927C0">
        <w:rPr>
          <w:rFonts w:ascii="Arial" w:hAnsi="Arial" w:cs="Arial"/>
          <w:szCs w:val="18"/>
          <w:lang w:val="en-US"/>
        </w:rPr>
        <w:t>incl</w:t>
      </w:r>
      <w:proofErr w:type="gramEnd"/>
      <w:r w:rsidRPr="001927C0">
        <w:rPr>
          <w:rFonts w:ascii="Arial" w:hAnsi="Arial" w:cs="Arial"/>
          <w:szCs w:val="18"/>
          <w:lang w:val="en-US"/>
        </w:rPr>
        <w:t xml:space="preserve">. </w:t>
      </w:r>
      <w:r w:rsidR="00797D74">
        <w:rPr>
          <w:rFonts w:ascii="Arial" w:hAnsi="Arial" w:cs="Arial"/>
          <w:szCs w:val="18"/>
          <w:lang w:val="en-US"/>
        </w:rPr>
        <w:t>WFTO-Europe and WFTO Global 2017</w:t>
      </w:r>
      <w:r w:rsidRPr="001927C0">
        <w:rPr>
          <w:rFonts w:ascii="Arial" w:hAnsi="Arial" w:cs="Arial"/>
          <w:szCs w:val="18"/>
          <w:lang w:val="en-US"/>
        </w:rPr>
        <w:t xml:space="preserve"> membership fees paid) and</w:t>
      </w:r>
      <w:r w:rsidRPr="00232EBA">
        <w:rPr>
          <w:rFonts w:ascii="Arial" w:hAnsi="Arial" w:cs="Arial"/>
          <w:szCs w:val="18"/>
          <w:lang w:val="en-US"/>
        </w:rPr>
        <w:t xml:space="preserve"> nominates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232EBA">
        <w:rPr>
          <w:rFonts w:ascii="Arial" w:hAnsi="Arial" w:cs="Arial"/>
          <w:sz w:val="18"/>
          <w:szCs w:val="18"/>
          <w:lang w:val="en-US"/>
        </w:rPr>
        <w:t xml:space="preserve">………………………………………………………………..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(Name of person who will be your proxy)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US"/>
        </w:rPr>
      </w:pPr>
      <w:proofErr w:type="gramStart"/>
      <w:r w:rsidRPr="00232EBA">
        <w:rPr>
          <w:rFonts w:ascii="Arial" w:hAnsi="Arial" w:cs="Arial"/>
          <w:szCs w:val="18"/>
          <w:lang w:val="en-US"/>
        </w:rPr>
        <w:t>from</w:t>
      </w:r>
      <w:proofErr w:type="gramEnd"/>
      <w:r w:rsidRPr="00232EBA">
        <w:rPr>
          <w:rFonts w:ascii="Arial" w:hAnsi="Arial" w:cs="Arial"/>
          <w:szCs w:val="18"/>
          <w:lang w:val="en-US"/>
        </w:rPr>
        <w:t xml:space="preserve"> ………………………………………………………..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(</w:t>
      </w:r>
      <w:proofErr w:type="spellStart"/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Organisation</w:t>
      </w:r>
      <w:proofErr w:type="spellEnd"/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 of the proxy, a WFTO-Europe registered member)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US"/>
        </w:rPr>
      </w:pPr>
      <w:proofErr w:type="gramStart"/>
      <w:r w:rsidRPr="00232EBA">
        <w:rPr>
          <w:rFonts w:ascii="Arial" w:hAnsi="Arial" w:cs="Arial"/>
          <w:szCs w:val="18"/>
          <w:lang w:val="en-US"/>
        </w:rPr>
        <w:t>to</w:t>
      </w:r>
      <w:proofErr w:type="gramEnd"/>
      <w:r w:rsidRPr="00232EBA">
        <w:rPr>
          <w:rFonts w:ascii="Arial" w:hAnsi="Arial" w:cs="Arial"/>
          <w:szCs w:val="18"/>
          <w:lang w:val="en-US"/>
        </w:rPr>
        <w:t xml:space="preserve"> cast votes on behalf of the first-mentioned orga</w:t>
      </w:r>
      <w:r w:rsidR="00797D74">
        <w:rPr>
          <w:rFonts w:ascii="Arial" w:hAnsi="Arial" w:cs="Arial"/>
          <w:szCs w:val="18"/>
          <w:lang w:val="en-US"/>
        </w:rPr>
        <w:t>nization at the WFTO-Europe 2017</w:t>
      </w:r>
      <w:r w:rsidRPr="00232EBA">
        <w:rPr>
          <w:rFonts w:ascii="Arial" w:hAnsi="Arial" w:cs="Arial"/>
          <w:szCs w:val="18"/>
          <w:lang w:val="en-US"/>
        </w:rPr>
        <w:t xml:space="preserve"> </w:t>
      </w:r>
      <w:r w:rsidR="0096376D">
        <w:rPr>
          <w:rFonts w:ascii="Arial" w:hAnsi="Arial" w:cs="Arial"/>
          <w:szCs w:val="18"/>
          <w:lang w:val="en-US"/>
        </w:rPr>
        <w:t xml:space="preserve">Extraordinary </w:t>
      </w:r>
      <w:r w:rsidRPr="00232EBA">
        <w:rPr>
          <w:rFonts w:ascii="Arial" w:hAnsi="Arial" w:cs="Arial"/>
          <w:szCs w:val="18"/>
          <w:lang w:val="en-US"/>
        </w:rPr>
        <w:t xml:space="preserve">General </w:t>
      </w:r>
      <w:r w:rsidR="0096376D">
        <w:rPr>
          <w:rFonts w:ascii="Arial" w:hAnsi="Arial" w:cs="Arial"/>
          <w:szCs w:val="18"/>
          <w:lang w:val="en-US"/>
        </w:rPr>
        <w:t>Meeting.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GB"/>
        </w:rPr>
      </w:pPr>
      <w:r w:rsidRPr="00232EBA">
        <w:rPr>
          <w:rFonts w:ascii="Arial" w:hAnsi="Arial" w:cs="Arial"/>
          <w:szCs w:val="18"/>
          <w:lang w:val="en-GB"/>
        </w:rPr>
        <w:t>……………………………………………..</w:t>
      </w:r>
      <w:r w:rsidRPr="00232EBA">
        <w:rPr>
          <w:rFonts w:ascii="Arial" w:hAnsi="Arial" w:cs="Arial"/>
          <w:szCs w:val="18"/>
          <w:lang w:val="en-GB"/>
        </w:rPr>
        <w:tab/>
      </w:r>
      <w:r w:rsidRPr="00232EBA">
        <w:rPr>
          <w:rFonts w:ascii="Arial" w:hAnsi="Arial" w:cs="Arial"/>
          <w:sz w:val="18"/>
          <w:szCs w:val="18"/>
          <w:lang w:val="en-GB"/>
        </w:rPr>
        <w:tab/>
      </w:r>
      <w:r w:rsidRPr="00232EBA">
        <w:rPr>
          <w:rFonts w:ascii="Arial" w:hAnsi="Arial" w:cs="Arial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szCs w:val="18"/>
          <w:lang w:val="en-GB"/>
        </w:rPr>
        <w:t>….…/………/………</w:t>
      </w:r>
      <w:r w:rsidRPr="00232EBA">
        <w:rPr>
          <w:rFonts w:ascii="Arial" w:hAnsi="Arial" w:cs="Arial"/>
          <w:sz w:val="18"/>
          <w:szCs w:val="18"/>
          <w:lang w:val="en-GB"/>
        </w:rPr>
        <w:tab/>
        <w:t xml:space="preserve">           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szCs w:val="18"/>
          <w:lang w:val="en-GB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>Signature o</w:t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>f the legal representative</w:t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 xml:space="preserve">Date </w:t>
      </w:r>
    </w:p>
    <w:p w:rsidR="007218A2" w:rsidRPr="00232EBA" w:rsidRDefault="007218A2" w:rsidP="007218A2">
      <w:pPr>
        <w:rPr>
          <w:rFonts w:ascii="Arial" w:hAnsi="Arial" w:cs="Arial"/>
          <w:sz w:val="18"/>
          <w:szCs w:val="18"/>
          <w:lang w:val="en-US"/>
        </w:rPr>
      </w:pPr>
    </w:p>
    <w:p w:rsidR="00CC651C" w:rsidRPr="00F717A9" w:rsidRDefault="007218A2" w:rsidP="007218A2">
      <w:pPr>
        <w:rPr>
          <w:rFonts w:ascii="Arial" w:hAnsi="Arial" w:cs="Arial"/>
          <w:sz w:val="18"/>
          <w:szCs w:val="18"/>
          <w:lang w:val="en-US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>(If possible, please put your organisation’s stamp here)</w:t>
      </w:r>
    </w:p>
    <w:sectPr w:rsidR="00CC651C" w:rsidRPr="00F717A9" w:rsidSect="00511F9A">
      <w:headerReference w:type="default" r:id="rId10"/>
      <w:footerReference w:type="default" r:id="rId11"/>
      <w:pgSz w:w="11906" w:h="16838"/>
      <w:pgMar w:top="1417" w:right="1701" w:bottom="1417" w:left="1701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A5" w:rsidRDefault="006621A5" w:rsidP="00BA2F77">
      <w:pPr>
        <w:spacing w:after="0" w:line="240" w:lineRule="auto"/>
      </w:pPr>
      <w:r>
        <w:separator/>
      </w:r>
    </w:p>
  </w:endnote>
  <w:endnote w:type="continuationSeparator" w:id="0">
    <w:p w:rsidR="006621A5" w:rsidRDefault="006621A5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9A" w:rsidRPr="00B7584C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18"/>
        <w:szCs w:val="20"/>
        <w:lang w:val="en-US"/>
      </w:rPr>
    </w:pPr>
    <w:r w:rsidRPr="00B7584C">
      <w:rPr>
        <w:rFonts w:ascii="Arial" w:hAnsi="Arial" w:cs="Arial"/>
        <w:sz w:val="18"/>
        <w:szCs w:val="20"/>
        <w:lang w:val="en-US"/>
      </w:rPr>
      <w:t xml:space="preserve">World Fair Trade Organization-Europe (WFTO-Europe), ASBL </w:t>
    </w:r>
  </w:p>
  <w:p w:rsidR="00511F9A" w:rsidRPr="00B7584C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18"/>
        <w:szCs w:val="20"/>
        <w:lang w:val="en-US"/>
      </w:rPr>
    </w:pPr>
    <w:r w:rsidRPr="00B7584C">
      <w:rPr>
        <w:rFonts w:ascii="Arial" w:hAnsi="Arial" w:cs="Arial"/>
        <w:sz w:val="18"/>
        <w:szCs w:val="20"/>
        <w:lang w:val="en-US"/>
      </w:rPr>
      <w:t xml:space="preserve">Rue Washington </w:t>
    </w:r>
    <w:proofErr w:type="spellStart"/>
    <w:r w:rsidRPr="00B7584C">
      <w:rPr>
        <w:rFonts w:ascii="Arial" w:hAnsi="Arial" w:cs="Arial"/>
        <w:sz w:val="18"/>
        <w:szCs w:val="20"/>
        <w:lang w:val="en-US"/>
      </w:rPr>
      <w:t>straat</w:t>
    </w:r>
    <w:proofErr w:type="spellEnd"/>
    <w:r w:rsidRPr="00B7584C">
      <w:rPr>
        <w:rFonts w:ascii="Arial" w:hAnsi="Arial" w:cs="Arial"/>
        <w:sz w:val="18"/>
        <w:szCs w:val="20"/>
        <w:lang w:val="en-US"/>
      </w:rPr>
      <w:t xml:space="preserve"> 40, 1050 Brussels, BELGIUM. </w:t>
    </w:r>
  </w:p>
  <w:p w:rsidR="00511F9A" w:rsidRPr="00B7584C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18"/>
        <w:szCs w:val="20"/>
        <w:lang w:val="en-US"/>
      </w:rPr>
    </w:pPr>
    <w:r w:rsidRPr="00B7584C">
      <w:rPr>
        <w:rFonts w:ascii="Arial" w:hAnsi="Arial" w:cs="Arial"/>
        <w:sz w:val="18"/>
        <w:szCs w:val="20"/>
        <w:lang w:val="en-US"/>
      </w:rPr>
      <w:t>+</w:t>
    </w:r>
    <w:proofErr w:type="gramStart"/>
    <w:r w:rsidRPr="00B7584C">
      <w:rPr>
        <w:rFonts w:ascii="Arial" w:hAnsi="Arial" w:cs="Arial"/>
        <w:sz w:val="18"/>
        <w:szCs w:val="20"/>
        <w:lang w:val="en-US"/>
      </w:rPr>
      <w:t>32.2.6406386  |</w:t>
    </w:r>
    <w:proofErr w:type="gramEnd"/>
    <w:r w:rsidRPr="00B7584C">
      <w:rPr>
        <w:rFonts w:ascii="Arial" w:hAnsi="Arial" w:cs="Arial"/>
        <w:sz w:val="18"/>
        <w:szCs w:val="20"/>
        <w:lang w:val="en-US"/>
      </w:rPr>
      <w:t xml:space="preserve">  skype: </w:t>
    </w:r>
    <w:proofErr w:type="spellStart"/>
    <w:r w:rsidRPr="00B7584C">
      <w:rPr>
        <w:rFonts w:ascii="Arial" w:hAnsi="Arial" w:cs="Arial"/>
        <w:sz w:val="18"/>
        <w:szCs w:val="20"/>
        <w:lang w:val="en-US"/>
      </w:rPr>
      <w:t>wfto-europe</w:t>
    </w:r>
    <w:proofErr w:type="spellEnd"/>
    <w:r w:rsidRPr="00B7584C">
      <w:rPr>
        <w:rFonts w:ascii="Arial" w:hAnsi="Arial" w:cs="Arial"/>
        <w:sz w:val="18"/>
        <w:szCs w:val="20"/>
        <w:lang w:val="en-US"/>
      </w:rPr>
      <w:t xml:space="preserve">  |   </w:t>
    </w:r>
    <w:hyperlink r:id="rId1" w:history="1">
      <w:r w:rsidRPr="00B7584C">
        <w:rPr>
          <w:rStyle w:val="Hyperlink"/>
          <w:rFonts w:ascii="Arial" w:hAnsi="Arial" w:cs="Arial"/>
          <w:sz w:val="18"/>
          <w:szCs w:val="20"/>
          <w:lang w:val="en-US"/>
        </w:rPr>
        <w:t>http://www.wfto-europe.org</w:t>
      </w:r>
    </w:hyperlink>
  </w:p>
  <w:p w:rsidR="006D612A" w:rsidRPr="006D612A" w:rsidRDefault="006D612A" w:rsidP="00511F9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A5" w:rsidRDefault="006621A5" w:rsidP="00BA2F77">
      <w:pPr>
        <w:spacing w:after="0" w:line="240" w:lineRule="auto"/>
      </w:pPr>
      <w:r>
        <w:separator/>
      </w:r>
    </w:p>
  </w:footnote>
  <w:footnote w:type="continuationSeparator" w:id="0">
    <w:p w:rsidR="006621A5" w:rsidRDefault="006621A5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77" w:rsidRDefault="00F717A9" w:rsidP="00F717A9">
    <w:pPr>
      <w:pStyle w:val="Header"/>
    </w:pPr>
    <w:r w:rsidRPr="00BD3B32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FE84A8" wp14:editId="7533FBEB">
              <wp:simplePos x="0" y="0"/>
              <wp:positionH relativeFrom="column">
                <wp:posOffset>-691946</wp:posOffset>
              </wp:positionH>
              <wp:positionV relativeFrom="paragraph">
                <wp:posOffset>-449580</wp:posOffset>
              </wp:positionV>
              <wp:extent cx="69011" cy="10670875"/>
              <wp:effectExtent l="0" t="0" r="26670" b="1651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1" cy="10670875"/>
                        <a:chOff x="0" y="0"/>
                        <a:chExt cx="91479" cy="6013223"/>
                      </a:xfrm>
                    </wpg:grpSpPr>
                    <wps:wsp>
                      <wps:cNvPr id="4" name="Rectangle 4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7A9" w:rsidRDefault="00F717A9" w:rsidP="00F717A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5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7A9" w:rsidRDefault="00F717A9" w:rsidP="00F717A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7A9" w:rsidRDefault="00F717A9" w:rsidP="00F717A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E84A8" id="Group 3" o:spid="_x0000_s1026" style="position:absolute;margin-left:-54.5pt;margin-top:-35.4pt;width:5.45pt;height:840.25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2KywIAAFoJAAAOAAAAZHJzL2Uyb0RvYy54bWzUVslu2zAQvRfoPxC8J1qsHbFzsJtcijZo&#10;2g+gKWoBKJIgGcv5+w4p2VmMHJI0ResDTYrkzJs3b0a6uNwPHO2YNr0USxydhxgxQWXdi3aJf/28&#10;OiswMpaImnAp2BLfM4MvV58/XYyqYrHsJK+ZRmBEmGpUS9xZq6ogMLRjAzHnUjEBm43UA7Gw1G1Q&#10;azKC9YEHcRhmwSh1rbSkzBh4upk28crbbxpG7femMcwivsSAzfpR+3HrxmB1QapWE9X1dIZB3oBi&#10;IL0Ap0dTG2IJutP9iamhp1oa2dhzKodANk1PmY8BoonCZ9Fca3mnfCxtNbbqSBNQ+4ynN5ul33Y3&#10;GvX1Ei8wEmSAFHmvaOGoGVVbwYlrrW7VjZ4ftNPKRbtv9OD+IQ6096TeH0lle4soPMzKMIoworAT&#10;hVkeFnk6sU47SM3JNdp9mS+WUZKX08UsjBZx7CEFB6+BA3fEMirQj3mgyLyPotuOKOaZN46AmaLk&#10;QNEP0BURLWcomWjyp44cmcoAXQeCkJYguygDucLPq2Tm66wswkUOxAM3SZlEi3wW5IG7OEzjOIYS&#10;cuw5PnLn7kgBqZQ29prJAbnJEmvA5R2Q3Vdjp6OHIw6Okbyvr3rO/UK32zXXaEegNuIs36yj2fqT&#10;Y1ygEfbTBLAjSqBGG04sTAcFqjGixYjwFoqfWu19P7ltHjtJi5ecOJAbYroJjLcwY+HCYWW+lOeY&#10;XK4ngt3M7rd7r0xTbWV9D6nSlq/lVO9E0E5CuTtsjo5ZJk7Zf0Ev6alevPadc1DV6/VSlOUiy7xe&#10;4jIPo9RnDOiZSyYqyjCOXJ4+Wi9JuC6uvPhBjU8y/gf18rKTd+rFNzzPnUvFvyYbSPDUiR/aTObU&#10;+2bZlNBzE2ilThQwTU+6TJal0Fo+XjX/d5fxqokPmXiFavyrCl7gvnXPHxvuC+Hx2jenh0+i1W8A&#10;AAD//wMAUEsDBBQABgAIAAAAIQDTMxsR4wAAAA0BAAAPAAAAZHJzL2Rvd25yZXYueG1sTI/BasMw&#10;DIbvg72D0WC31PbG2iaNU0rZdiqDtYPRmxurSWhsh9hN0refdtpuEvr49f35erItG7APjXcK5EwA&#10;Q1d607hKwdfhLVkCC1E7o1vvUMENA6yL+7tcZ8aP7hOHfawYhbiQaQV1jF3GeShrtDrMfIeObmff&#10;Wx1p7Stuej1SuG35kxBzbnXj6EOtO9zWWF72V6vgfdTj5lm+DrvLeXs7Hl4+vncSlXp8mDYrYBGn&#10;+AfDrz6pQ0FOJ391JrBWQSJFSmUiTQtBJQhJ0qUEdiJ2LtIF8CLn/1sUPwAAAP//AwBQSwECLQAU&#10;AAYACAAAACEAtoM4kv4AAADhAQAAEwAAAAAAAAAAAAAAAAAAAAAAW0NvbnRlbnRfVHlwZXNdLnht&#10;bFBLAQItABQABgAIAAAAIQA4/SH/1gAAAJQBAAALAAAAAAAAAAAAAAAAAC8BAABfcmVscy8ucmVs&#10;c1BLAQItABQABgAIAAAAIQBtg52KywIAAFoJAAAOAAAAAAAAAAAAAAAAAC4CAABkcnMvZTJvRG9j&#10;LnhtbFBLAQItABQABgAIAAAAIQDTMxsR4wAAAA0BAAAPAAAAAAAAAAAAAAAAACUFAABkcnMvZG93&#10;bnJldi54bWxQSwUGAAAAAAQABADzAAAANQYAAAAA&#10;">
              <v:rect id="Rectangle 4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xL8UA&#10;AADaAAAADwAAAGRycy9kb3ducmV2LnhtbESPQWvCQBSE7wX/w/IEL6XZVCR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XEvxQAAANoAAAAPAAAAAAAAAAAAAAAAAJgCAABkcnMv&#10;ZG93bnJldi54bWxQSwUGAAAAAAQABAD1AAAAigMAAAAA&#10;" fillcolor="#267dc1" strokecolor="#587dc1" strokeweight="2pt">
                <v:textbox>
                  <w:txbxContent>
                    <w:p w:rsidR="00F717A9" w:rsidRDefault="00F717A9" w:rsidP="00F717A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Z7sEA&#10;AADaAAAADwAAAGRycy9kb3ducmV2LnhtbESPQYvCMBSE74L/ITxhb5oqrGjXKKsiK4IH6/b+aJ5t&#10;2ealNLHt/nsjCB6HmfmGWW16U4mWGldaVjCdRCCIM6tLzhX8Xg/jBQjnkTVWlknBPznYrIeDFcba&#10;dnyhNvG5CBB2MSoovK9jKV1WkEE3sTVx8G62MeiDbHKpG+wC3FRyFkVzabDksFBgTbuCsr/kbhQs&#10;9213in521rRl7c63NN3Ok1Spj1H//QXCU+/f4Vf7qBV8wvN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2e7BAAAA2gAAAA8AAAAAAAAAAAAAAAAAmAIAAGRycy9kb3du&#10;cmV2LnhtbFBLBQYAAAAABAAEAPUAAACGAwAAAAA=&#10;" fillcolor="#40c8f4" strokecolor="#40c8f4" strokeweight="2pt">
                <v:textbox>
                  <w:txbxContent>
                    <w:p w:rsidR="00F717A9" w:rsidRDefault="00F717A9" w:rsidP="00F717A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Kw8QA&#10;AADaAAAADwAAAGRycy9kb3ducmV2LnhtbESPT4vCMBTE74LfITxhL6KpeyhSG0UE/9wWteDu7W3z&#10;tq02L6WJ2v32RhA8DjPzGyZddKYWN2pdZVnBZByBIM6trrhQkB3XoykI55E11pZJwT85WMz7vRQT&#10;be+8p9vBFyJA2CWooPS+SaR0eUkG3dg2xMH7s61BH2RbSN3iPcBNLT+jKJYGKw4LJTa0Kim/HK5G&#10;QaWb1eb7vP3J4+HX6Xe9zZbXXabUx6BbzkB46vw7/GrvtIIY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SsPEAAAA2gAAAA8AAAAAAAAAAAAAAAAAmAIAAGRycy9k&#10;b3ducmV2LnhtbFBLBQYAAAAABAAEAPUAAACJAwAAAAA=&#10;" fillcolor="#267dc1" strokecolor="#587dc1" strokeweight="2pt">
                <v:textbox>
                  <w:txbxContent>
                    <w:p w:rsidR="00F717A9" w:rsidRDefault="00F717A9" w:rsidP="00F717A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654585F" wp14:editId="4CCF2F9E">
          <wp:extent cx="681355" cy="800100"/>
          <wp:effectExtent l="0" t="0" r="4445" b="0"/>
          <wp:docPr id="2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7" w15:restartNumberingAfterBreak="0">
    <w:nsid w:val="3A1752A2"/>
    <w:multiLevelType w:val="hybridMultilevel"/>
    <w:tmpl w:val="5D564B06"/>
    <w:lvl w:ilvl="0" w:tplc="7D88688A">
      <w:start w:val="1"/>
      <w:numFmt w:val="decimal"/>
      <w:lvlText w:val="%1)"/>
      <w:lvlJc w:val="left"/>
      <w:pPr>
        <w:ind w:left="720" w:hanging="360"/>
      </w:pPr>
      <w:rPr>
        <w:color w:val="267DC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0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A1BF1"/>
    <w:rsid w:val="000F794C"/>
    <w:rsid w:val="0013033B"/>
    <w:rsid w:val="00137C63"/>
    <w:rsid w:val="001612C5"/>
    <w:rsid w:val="001927C0"/>
    <w:rsid w:val="001975F4"/>
    <w:rsid w:val="001E04F9"/>
    <w:rsid w:val="001E5A94"/>
    <w:rsid w:val="00232EBA"/>
    <w:rsid w:val="002A1E27"/>
    <w:rsid w:val="003302A7"/>
    <w:rsid w:val="00397C9E"/>
    <w:rsid w:val="003F1902"/>
    <w:rsid w:val="00491ECD"/>
    <w:rsid w:val="00511F9A"/>
    <w:rsid w:val="0057405E"/>
    <w:rsid w:val="005B280F"/>
    <w:rsid w:val="00603251"/>
    <w:rsid w:val="00616535"/>
    <w:rsid w:val="00657F4F"/>
    <w:rsid w:val="006621A5"/>
    <w:rsid w:val="00683424"/>
    <w:rsid w:val="00691FAD"/>
    <w:rsid w:val="0069571A"/>
    <w:rsid w:val="006D612A"/>
    <w:rsid w:val="007218A2"/>
    <w:rsid w:val="00725FC8"/>
    <w:rsid w:val="00727DA1"/>
    <w:rsid w:val="00797D74"/>
    <w:rsid w:val="007D4D29"/>
    <w:rsid w:val="0083247B"/>
    <w:rsid w:val="00862D82"/>
    <w:rsid w:val="008843BF"/>
    <w:rsid w:val="008B2671"/>
    <w:rsid w:val="008E7AA0"/>
    <w:rsid w:val="00907399"/>
    <w:rsid w:val="00923CD6"/>
    <w:rsid w:val="00931779"/>
    <w:rsid w:val="0096376D"/>
    <w:rsid w:val="00981BDD"/>
    <w:rsid w:val="00A34402"/>
    <w:rsid w:val="00A61403"/>
    <w:rsid w:val="00A83ECB"/>
    <w:rsid w:val="00B36FB2"/>
    <w:rsid w:val="00B7584C"/>
    <w:rsid w:val="00BA2F77"/>
    <w:rsid w:val="00BB05ED"/>
    <w:rsid w:val="00BC68FE"/>
    <w:rsid w:val="00BD4D57"/>
    <w:rsid w:val="00C720D7"/>
    <w:rsid w:val="00CA6B42"/>
    <w:rsid w:val="00CC651C"/>
    <w:rsid w:val="00CE0459"/>
    <w:rsid w:val="00D42197"/>
    <w:rsid w:val="00DC7A62"/>
    <w:rsid w:val="00DE6093"/>
    <w:rsid w:val="00E41BD3"/>
    <w:rsid w:val="00E90A28"/>
    <w:rsid w:val="00EE00F2"/>
    <w:rsid w:val="00EF2B98"/>
    <w:rsid w:val="00F007F3"/>
    <w:rsid w:val="00F717A9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660243F-E2E3-4746-80D1-CC490B8F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uiPriority w:val="99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E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A83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64\share\AGMs\2013%20WFTO-E%20AGM%20(Rio)\Docs%20to%20prepare%20for%20WFTO-E%20AGM%20(WiP)\Docs%20(ready)%20to%20send\administration@wft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92.168.1.64\share\AGMs\2013%20WFTO-E%20AGM%20(Rio)\Docs%20to%20prepare%20for%20WFTO-E%20AGM%20(WiP)\Docs%20(ready)%20to%20send\administration@wfto-europ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wfto-euro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Francesca Giubilo</cp:lastModifiedBy>
  <cp:revision>31</cp:revision>
  <cp:lastPrinted>2016-04-22T13:54:00Z</cp:lastPrinted>
  <dcterms:created xsi:type="dcterms:W3CDTF">2013-04-24T10:30:00Z</dcterms:created>
  <dcterms:modified xsi:type="dcterms:W3CDTF">2017-10-10T12:17:00Z</dcterms:modified>
</cp:coreProperties>
</file>